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F5723">
      <w:pPr>
        <w:pStyle w:val="15"/>
      </w:pPr>
      <w:bookmarkStart w:id="6" w:name="_GoBack"/>
      <w:bookmarkEnd w:id="6"/>
      <w:r>
        <w:rPr>
          <w:rFonts w:hint="eastAsia"/>
        </w:rPr>
        <w:t>更新内容_v1.20220617</w:t>
      </w:r>
    </w:p>
    <w:sdt>
      <w:sdtPr>
        <w:id w:val="147480679"/>
        <w:docPartObj>
          <w:docPartGallery w:val="Table of Contents"/>
          <w:docPartUnique/>
        </w:docPartObj>
      </w:sdtPr>
      <w:sdtContent>
        <w:p w14:paraId="6569881B">
          <w:pPr>
            <w:pStyle w:val="52"/>
          </w:pPr>
          <w:r>
            <w:rPr>
              <w:rFonts w:hint="eastAsia"/>
            </w:rPr>
            <w:t>目录</w:t>
          </w:r>
        </w:p>
        <w:p w14:paraId="7F477209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_Toc10557 </w:instrText>
          </w:r>
          <w:r>
            <w:fldChar w:fldCharType="separate"/>
          </w:r>
          <w:r>
            <w:rPr>
              <w:rFonts w:hint="eastAsia"/>
            </w:rPr>
            <w:t>1、"创建经纪账号"时检测客户是否是居间客户（仅经纪业务线）</w:t>
          </w:r>
          <w:r>
            <w:tab/>
          </w:r>
          <w:r>
            <w:fldChar w:fldCharType="begin"/>
          </w:r>
          <w:r>
            <w:instrText xml:space="preserve"> PAGEREF _Toc10557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126D99D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_Toc4806 </w:instrText>
          </w:r>
          <w:r>
            <w:fldChar w:fldCharType="separate"/>
          </w:r>
          <w:r>
            <w:rPr>
              <w:rFonts w:hint="eastAsia"/>
            </w:rPr>
            <w:t>2、【账户间影像拷贝】功能调整</w:t>
          </w:r>
          <w:r>
            <w:tab/>
          </w:r>
          <w:r>
            <w:fldChar w:fldCharType="begin"/>
          </w:r>
          <w:r>
            <w:instrText xml:space="preserve"> PAGEREF _Toc4806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445F17A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_Toc31056 </w:instrText>
          </w:r>
          <w:r>
            <w:fldChar w:fldCharType="separate"/>
          </w:r>
          <w:r>
            <w:rPr>
              <w:rFonts w:hint="eastAsia"/>
            </w:rPr>
            <w:t>3、增加【云平台影像同步查询】页面</w:t>
          </w:r>
          <w:r>
            <w:tab/>
          </w:r>
          <w:r>
            <w:fldChar w:fldCharType="begin"/>
          </w:r>
          <w:r>
            <w:instrText xml:space="preserve"> PAGEREF _Toc31056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4A6A126">
          <w:r>
            <w:fldChar w:fldCharType="end"/>
          </w:r>
        </w:p>
      </w:sdtContent>
    </w:sdt>
    <w:p w14:paraId="1DCC7049">
      <w:pPr>
        <w:pStyle w:val="4"/>
      </w:pPr>
      <w:bookmarkStart w:id="0" w:name="_Toc10557"/>
      <w:bookmarkStart w:id="1" w:name="创建经纪账号时检测客户是否是居间客户仅经纪业务线"/>
      <w:r>
        <w:rPr>
          <w:rFonts w:hint="eastAsia"/>
        </w:rPr>
        <w:t>1、"创建经纪账号"时检测客户是否是居间客户（仅经纪业务线）</w:t>
      </w:r>
      <w:bookmarkEnd w:id="0"/>
    </w:p>
    <w:p w14:paraId="5D38AB42">
      <w:pPr>
        <w:pStyle w:val="24"/>
      </w:pPr>
      <w:r>
        <w:rPr>
          <w:rFonts w:hint="eastAsia"/>
        </w:rPr>
        <w:t>功能介绍：在德索业务管理平台中新增经纪业务账号的时，会根据</w:t>
      </w:r>
      <w:r>
        <w:t xml:space="preserve"> </w:t>
      </w:r>
      <w:r>
        <w:rPr>
          <w:rFonts w:hint="eastAsia"/>
          <w:b/>
          <w:bCs/>
        </w:rPr>
        <w:t>证件号码</w:t>
      </w:r>
      <w:r>
        <w:rPr>
          <w:rFonts w:hint="eastAsia"/>
        </w:rPr>
        <w:t>和</w:t>
      </w:r>
      <w:r>
        <w:t xml:space="preserve"> </w:t>
      </w:r>
      <w:r>
        <w:rPr>
          <w:rFonts w:hint="eastAsia"/>
          <w:b/>
          <w:bCs/>
        </w:rPr>
        <w:t>证件类型</w:t>
      </w:r>
      <w:r>
        <w:rPr>
          <w:rFonts w:hint="eastAsia"/>
        </w:rPr>
        <w:t>去关联居间人，如果关联到了</w:t>
      </w:r>
      <w:r>
        <w:rPr>
          <w:rFonts w:hint="eastAsia"/>
          <w:b/>
          <w:bCs/>
        </w:rPr>
        <w:t>活跃的居间人账号</w:t>
      </w:r>
      <w:r>
        <w:rPr>
          <w:rFonts w:hint="eastAsia"/>
        </w:rPr>
        <w:t>，则新增失败。</w:t>
      </w:r>
    </w:p>
    <w:p w14:paraId="640ADCCB">
      <w:pPr>
        <w:pStyle w:val="3"/>
      </w:pPr>
      <w:r>
        <w:rPr>
          <w:rFonts w:hint="eastAsia"/>
        </w:rPr>
        <w:t>功能开关：</w:t>
      </w:r>
    </w:p>
    <w:p w14:paraId="7AF8F6AC">
      <w:pPr>
        <w:pStyle w:val="3"/>
      </w:pPr>
      <w:r>
        <w:drawing>
          <wp:inline distT="0" distB="0" distL="114300" distR="114300">
            <wp:extent cx="5334000" cy="1193800"/>
            <wp:effectExtent l="0" t="0" r="0" b="0"/>
            <wp:docPr id="2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9440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7A38DABA">
      <w:pPr>
        <w:pStyle w:val="4"/>
      </w:pPr>
      <w:bookmarkStart w:id="2" w:name="_Toc4806"/>
      <w:bookmarkStart w:id="3" w:name="账户间影像拷贝功能调整"/>
      <w:r>
        <w:rPr>
          <w:rFonts w:hint="eastAsia"/>
        </w:rPr>
        <w:t>2、【账户间影像拷贝】功能调整</w:t>
      </w:r>
      <w:bookmarkEnd w:id="2"/>
    </w:p>
    <w:p w14:paraId="7EFD424A">
      <w:pPr>
        <w:pStyle w:val="24"/>
      </w:pPr>
      <w:r>
        <w:rPr>
          <w:rFonts w:hint="eastAsia"/>
          <w:b/>
          <w:bCs/>
        </w:rPr>
        <w:t>a、客户的证件类型和证件号码一致才可以进行影像资料拷贝。</w:t>
      </w:r>
    </w:p>
    <w:p w14:paraId="1587FC73">
      <w:pPr>
        <w:pStyle w:val="3"/>
      </w:pPr>
      <w:r>
        <w:rPr>
          <w:rFonts w:hint="eastAsia"/>
        </w:rPr>
        <w:t>客户的</w:t>
      </w:r>
      <w:r>
        <w:rPr>
          <w:rFonts w:hint="eastAsia"/>
          <w:b/>
          <w:bCs/>
        </w:rPr>
        <w:t>附加码</w:t>
      </w:r>
      <w:r>
        <w:rPr>
          <w:rFonts w:hint="eastAsia"/>
        </w:rPr>
        <w:t>（特法）不做验证。不同业务线之间的账号也可以拷贝，如将经纪账号下的身份证拷贝到投资咨询账号下。</w:t>
      </w:r>
    </w:p>
    <w:p w14:paraId="4CF1BD6E">
      <w:pPr>
        <w:pStyle w:val="3"/>
      </w:pPr>
      <w:r>
        <w:rPr>
          <w:rFonts w:hint="eastAsia"/>
          <w:b/>
          <w:bCs/>
        </w:rPr>
        <w:t>b、允许指定要拷贝影像参数，以及是否包含参数的历史</w:t>
      </w:r>
    </w:p>
    <w:p w14:paraId="3903723F">
      <w:pPr>
        <w:pStyle w:val="3"/>
      </w:pPr>
      <w:r>
        <w:drawing>
          <wp:inline distT="0" distB="0" distL="114300" distR="114300">
            <wp:extent cx="5334000" cy="2937510"/>
            <wp:effectExtent l="0" t="0" r="0" b="0"/>
            <wp:docPr id="2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3793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37FA8EF7">
      <w:pPr>
        <w:pStyle w:val="4"/>
      </w:pPr>
      <w:bookmarkStart w:id="4" w:name="_Toc31056"/>
      <w:bookmarkStart w:id="5" w:name="增加云平台影像同步查询页面"/>
      <w:r>
        <w:rPr>
          <w:rFonts w:hint="eastAsia"/>
        </w:rPr>
        <w:t>3、增加【云平台影像同步查询】页面</w:t>
      </w:r>
      <w:bookmarkEnd w:id="4"/>
    </w:p>
    <w:p w14:paraId="0C1F1BC7">
      <w:pPr>
        <w:pStyle w:val="24"/>
      </w:pPr>
      <w:r>
        <w:rPr>
          <w:rFonts w:hint="eastAsia"/>
        </w:rPr>
        <w:t>有了该功能后，可以更方便的对云平台同步情况进行查询。</w:t>
      </w:r>
    </w:p>
    <w:p w14:paraId="1F3FAC44">
      <w:pPr>
        <w:pStyle w:val="3"/>
      </w:pPr>
      <w:r>
        <w:drawing>
          <wp:inline distT="0" distB="0" distL="114300" distR="114300">
            <wp:extent cx="5334000" cy="2919095"/>
            <wp:effectExtent l="0" t="0" r="0" b="0"/>
            <wp:docPr id="2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1925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ED019C">
      <w:pPr>
        <w:pStyle w:val="3"/>
      </w:pPr>
      <w:r>
        <w:rPr>
          <w:rFonts w:hint="eastAsia"/>
        </w:rPr>
        <w:t>对于期货公司是</w:t>
      </w:r>
      <w:r>
        <w:rPr>
          <w:b/>
          <w:bCs/>
        </w:rPr>
        <w:t>CTP1</w:t>
      </w:r>
      <w:r>
        <w:rPr>
          <w:rFonts w:hint="eastAsia"/>
        </w:rPr>
        <w:t>或部署了</w:t>
      </w:r>
      <w:r>
        <w:rPr>
          <w:rFonts w:hint="eastAsia"/>
          <w:b/>
          <w:bCs/>
        </w:rPr>
        <w:t>CAP系统</w:t>
      </w:r>
      <w:r>
        <w:rPr>
          <w:rFonts w:hint="eastAsia"/>
        </w:rPr>
        <w:t>的，能够对</w:t>
      </w:r>
      <w:r>
        <w:t xml:space="preserve"> </w:t>
      </w:r>
      <w:r>
        <w:rPr>
          <w:rFonts w:hint="eastAsia"/>
          <w:b/>
          <w:bCs/>
        </w:rPr>
        <w:t>"同步失败参数"</w:t>
      </w:r>
      <w:r>
        <w:t xml:space="preserve"> </w:t>
      </w:r>
      <w:r>
        <w:rPr>
          <w:rFonts w:hint="eastAsia"/>
        </w:rPr>
        <w:t>参数进行进一步的分组显示。如果不是的话则全划分为可选组。</w:t>
      </w:r>
    </w:p>
    <w:p w14:paraId="043F5900">
      <w:pPr>
        <w:pStyle w:val="3"/>
      </w:pPr>
      <w:r>
        <w:rPr>
          <w:rFonts w:hint="eastAsia"/>
        </w:rPr>
        <w:t>划分详情如下：</w:t>
      </w:r>
      <w:r>
        <w:rPr>
          <w:rFonts w:hint="eastAsia"/>
          <w:b/>
          <w:bCs/>
        </w:rPr>
        <w:t>可选</w:t>
      </w:r>
      <w:r>
        <w:rPr>
          <w:rFonts w:hint="eastAsia"/>
        </w:rPr>
        <w:t>表示不是所有客户办理该业务都会产生该影像；</w:t>
      </w:r>
      <w:r>
        <w:rPr>
          <w:rFonts w:hint="eastAsia"/>
          <w:b/>
          <w:bCs/>
        </w:rPr>
        <w:t>必选</w:t>
      </w:r>
      <w:r>
        <w:rPr>
          <w:rFonts w:hint="eastAsia"/>
        </w:rPr>
        <w:t>表示任何客户办理该业务都会产生该影像。</w:t>
      </w:r>
    </w:p>
    <w:p w14:paraId="28CF899C">
      <w:pPr>
        <w:pStyle w:val="3"/>
      </w:pPr>
      <w:r>
        <w:rPr>
          <w:rFonts w:hint="eastAsia"/>
        </w:rPr>
        <w:t>所以对于一般的日常来讲，只需要关注是否有</w:t>
      </w:r>
      <w:r>
        <w:rPr>
          <w:rFonts w:hint="eastAsia"/>
          <w:b/>
          <w:bCs/>
        </w:rPr>
        <w:t>必选</w:t>
      </w:r>
      <w:r>
        <w:rPr>
          <w:rFonts w:hint="eastAsia"/>
        </w:rPr>
        <w:t>类同步失败即可。有[专业投资者资料]的才需要特殊关注一下。</w:t>
      </w:r>
    </w:p>
    <w:tbl>
      <w:tblPr>
        <w:tblStyle w:val="4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3397"/>
        <w:gridCol w:w="1455"/>
        <w:gridCol w:w="2063"/>
        <w:gridCol w:w="849"/>
      </w:tblGrid>
      <w:tr w14:paraId="2F459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70D673D2">
            <w:pPr>
              <w:pStyle w:val="25"/>
            </w:pPr>
            <w:r>
              <w:rPr>
                <w:rFonts w:hint="eastAsia"/>
              </w:rPr>
              <w:t>业务编号</w:t>
            </w:r>
          </w:p>
        </w:tc>
        <w:tc>
          <w:p w14:paraId="6DC2B952">
            <w:pPr>
              <w:pStyle w:val="25"/>
            </w:pPr>
            <w:r>
              <w:rPr>
                <w:rFonts w:hint="eastAsia"/>
              </w:rPr>
              <w:t>业务名称</w:t>
            </w:r>
          </w:p>
        </w:tc>
        <w:tc>
          <w:p w14:paraId="01DC4953">
            <w:pPr>
              <w:pStyle w:val="25"/>
            </w:pPr>
            <w:r>
              <w:rPr>
                <w:rFonts w:hint="eastAsia"/>
              </w:rPr>
              <w:t>云平台编码</w:t>
            </w:r>
          </w:p>
        </w:tc>
        <w:tc>
          <w:p w14:paraId="7DCCC7EA">
            <w:pPr>
              <w:pStyle w:val="25"/>
            </w:pPr>
            <w:r>
              <w:rPr>
                <w:rFonts w:hint="eastAsia"/>
              </w:rPr>
              <w:t>云平台编码名称</w:t>
            </w:r>
          </w:p>
        </w:tc>
        <w:tc>
          <w:p w14:paraId="0B9F03AC">
            <w:pPr>
              <w:pStyle w:val="25"/>
            </w:pPr>
            <w:r>
              <w:rPr>
                <w:rFonts w:hint="eastAsia"/>
              </w:rPr>
              <w:t>是否必选</w:t>
            </w:r>
          </w:p>
        </w:tc>
      </w:tr>
      <w:tr w14:paraId="63F4B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830C11">
            <w:pPr>
              <w:pStyle w:val="25"/>
            </w:pPr>
            <w:r>
              <w:t>2</w:t>
            </w:r>
          </w:p>
        </w:tc>
        <w:tc>
          <w:p w14:paraId="6D6E35AE">
            <w:pPr>
              <w:pStyle w:val="25"/>
            </w:pPr>
            <w:r>
              <w:rPr>
                <w:rFonts w:hint="eastAsia"/>
              </w:rPr>
              <w:t>云平台5期-开立期货/资管账号</w:t>
            </w:r>
          </w:p>
        </w:tc>
        <w:tc>
          <w:p w14:paraId="187C2261">
            <w:pPr>
              <w:pStyle w:val="25"/>
            </w:pPr>
            <w:r>
              <w:t>adequacy</w:t>
            </w:r>
          </w:p>
        </w:tc>
        <w:tc>
          <w:p w14:paraId="3C72A8D9">
            <w:pPr>
              <w:pStyle w:val="25"/>
            </w:pPr>
            <w:r>
              <w:rPr>
                <w:rFonts w:hint="eastAsia"/>
              </w:rPr>
              <w:t>专业投资者资料</w:t>
            </w:r>
          </w:p>
        </w:tc>
        <w:tc>
          <w:p w14:paraId="473037C9">
            <w:pPr>
              <w:pStyle w:val="25"/>
            </w:pPr>
            <w:r>
              <w:rPr>
                <w:rFonts w:hint="eastAsia"/>
              </w:rPr>
              <w:t>否</w:t>
            </w:r>
          </w:p>
        </w:tc>
      </w:tr>
      <w:tr w14:paraId="3C323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1AC7942">
            <w:pPr>
              <w:pStyle w:val="25"/>
            </w:pPr>
            <w:r>
              <w:t>2</w:t>
            </w:r>
          </w:p>
        </w:tc>
        <w:tc>
          <w:p w14:paraId="2EF23EE1">
            <w:pPr>
              <w:pStyle w:val="25"/>
            </w:pPr>
            <w:r>
              <w:rPr>
                <w:rFonts w:hint="eastAsia"/>
              </w:rPr>
              <w:t>云平台5期-开立期货/资管账号</w:t>
            </w:r>
          </w:p>
        </w:tc>
        <w:tc>
          <w:p w14:paraId="5DD4F6C2">
            <w:pPr>
              <w:pStyle w:val="25"/>
            </w:pPr>
            <w:r>
              <w:t>99</w:t>
            </w:r>
          </w:p>
        </w:tc>
        <w:tc>
          <w:p w14:paraId="0A5BE170">
            <w:pPr>
              <w:pStyle w:val="25"/>
            </w:pPr>
            <w:r>
              <w:rPr>
                <w:rFonts w:hint="eastAsia"/>
              </w:rPr>
              <w:t>客户手写签名影像</w:t>
            </w:r>
          </w:p>
        </w:tc>
        <w:tc>
          <w:p w14:paraId="0E935BF7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7D3B1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CB1FB5">
            <w:pPr>
              <w:pStyle w:val="25"/>
            </w:pPr>
            <w:r>
              <w:t>2</w:t>
            </w:r>
          </w:p>
        </w:tc>
        <w:tc>
          <w:p w14:paraId="0E6F6F6C">
            <w:pPr>
              <w:pStyle w:val="25"/>
            </w:pPr>
            <w:r>
              <w:rPr>
                <w:rFonts w:hint="eastAsia"/>
              </w:rPr>
              <w:t>云平台5期-开立期货/资管账号</w:t>
            </w:r>
          </w:p>
        </w:tc>
        <w:tc>
          <w:p w14:paraId="6BAF4CC3">
            <w:pPr>
              <w:pStyle w:val="25"/>
            </w:pPr>
            <w:r>
              <w:t>81</w:t>
            </w:r>
          </w:p>
        </w:tc>
        <w:tc>
          <w:p w14:paraId="320F5E6B">
            <w:pPr>
              <w:pStyle w:val="25"/>
            </w:pPr>
            <w:r>
              <w:rPr>
                <w:rFonts w:hint="eastAsia"/>
              </w:rPr>
              <w:t>结算银行卡正面</w:t>
            </w:r>
          </w:p>
        </w:tc>
        <w:tc>
          <w:p w14:paraId="540C38C5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06896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18DCD28">
            <w:pPr>
              <w:pStyle w:val="25"/>
            </w:pPr>
            <w:r>
              <w:t>2</w:t>
            </w:r>
          </w:p>
        </w:tc>
        <w:tc>
          <w:p w14:paraId="5BE3744A">
            <w:pPr>
              <w:pStyle w:val="25"/>
            </w:pPr>
            <w:r>
              <w:rPr>
                <w:rFonts w:hint="eastAsia"/>
              </w:rPr>
              <w:t>云平台5期-开立期货/资管账号</w:t>
            </w:r>
          </w:p>
        </w:tc>
        <w:tc>
          <w:p w14:paraId="397634E1">
            <w:pPr>
              <w:pStyle w:val="25"/>
            </w:pPr>
            <w:r>
              <w:t>80</w:t>
            </w:r>
          </w:p>
        </w:tc>
        <w:tc>
          <w:p w14:paraId="2E0C7AD0">
            <w:pPr>
              <w:pStyle w:val="25"/>
            </w:pPr>
            <w:r>
              <w:rPr>
                <w:rFonts w:hint="eastAsia"/>
              </w:rPr>
              <w:t>客户头部正面照</w:t>
            </w:r>
          </w:p>
        </w:tc>
        <w:tc>
          <w:p w14:paraId="0B1A09B5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762E0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F70F724">
            <w:pPr>
              <w:pStyle w:val="25"/>
            </w:pPr>
            <w:r>
              <w:t>2</w:t>
            </w:r>
          </w:p>
        </w:tc>
        <w:tc>
          <w:p w14:paraId="1C660315">
            <w:pPr>
              <w:pStyle w:val="25"/>
            </w:pPr>
            <w:r>
              <w:rPr>
                <w:rFonts w:hint="eastAsia"/>
              </w:rPr>
              <w:t>云平台5期-开立期货/资管账号</w:t>
            </w:r>
          </w:p>
        </w:tc>
        <w:tc>
          <w:p w14:paraId="7886919A">
            <w:pPr>
              <w:pStyle w:val="25"/>
            </w:pPr>
            <w:r>
              <w:t>6A</w:t>
            </w:r>
          </w:p>
        </w:tc>
        <w:tc>
          <w:p w14:paraId="47352095">
            <w:pPr>
              <w:pStyle w:val="25"/>
            </w:pPr>
            <w:r>
              <w:rPr>
                <w:rFonts w:hint="eastAsia"/>
              </w:rPr>
              <w:t>客户身份证正面</w:t>
            </w:r>
          </w:p>
        </w:tc>
        <w:tc>
          <w:p w14:paraId="3A710C8F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19C26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D7E799">
            <w:pPr>
              <w:pStyle w:val="25"/>
            </w:pPr>
            <w:r>
              <w:t>2</w:t>
            </w:r>
          </w:p>
        </w:tc>
        <w:tc>
          <w:p w14:paraId="1D5716AD">
            <w:pPr>
              <w:pStyle w:val="25"/>
            </w:pPr>
            <w:r>
              <w:rPr>
                <w:rFonts w:hint="eastAsia"/>
              </w:rPr>
              <w:t>云平台5期-开立期货/资管账号</w:t>
            </w:r>
          </w:p>
        </w:tc>
        <w:tc>
          <w:p w14:paraId="07138C12">
            <w:pPr>
              <w:pStyle w:val="25"/>
            </w:pPr>
            <w:r>
              <w:t>6B</w:t>
            </w:r>
          </w:p>
        </w:tc>
        <w:tc>
          <w:p w14:paraId="5625D356">
            <w:pPr>
              <w:pStyle w:val="25"/>
            </w:pPr>
            <w:r>
              <w:rPr>
                <w:rFonts w:hint="eastAsia"/>
              </w:rPr>
              <w:t>客户身份证背面</w:t>
            </w:r>
          </w:p>
        </w:tc>
        <w:tc>
          <w:p w14:paraId="3F1BCBE8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1986A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93B5605">
            <w:pPr>
              <w:pStyle w:val="25"/>
            </w:pPr>
            <w:r>
              <w:t>3</w:t>
            </w:r>
          </w:p>
        </w:tc>
        <w:tc>
          <w:p w14:paraId="21E403CD">
            <w:pPr>
              <w:pStyle w:val="25"/>
            </w:pPr>
            <w:r>
              <w:rPr>
                <w:rFonts w:hint="eastAsia"/>
              </w:rPr>
              <w:t>云平台5期-增开交易编码</w:t>
            </w:r>
          </w:p>
        </w:tc>
        <w:tc>
          <w:p w14:paraId="09527E52">
            <w:pPr>
              <w:pStyle w:val="25"/>
            </w:pPr>
            <w:r>
              <w:t>ine</w:t>
            </w:r>
          </w:p>
        </w:tc>
        <w:tc>
          <w:p w14:paraId="38490C33">
            <w:pPr>
              <w:pStyle w:val="25"/>
            </w:pPr>
            <w:r>
              <w:rPr>
                <w:rFonts w:hint="eastAsia"/>
              </w:rPr>
              <w:t>原油相关资料</w:t>
            </w:r>
          </w:p>
        </w:tc>
        <w:tc>
          <w:p w14:paraId="153EF9B8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28C03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F6B2BFC">
            <w:pPr>
              <w:pStyle w:val="25"/>
            </w:pPr>
            <w:r>
              <w:t>3</w:t>
            </w:r>
          </w:p>
        </w:tc>
        <w:tc>
          <w:p w14:paraId="7840D9DE">
            <w:pPr>
              <w:pStyle w:val="25"/>
            </w:pPr>
            <w:r>
              <w:rPr>
                <w:rFonts w:hint="eastAsia"/>
              </w:rPr>
              <w:t>云平台5期-增开交易编码</w:t>
            </w:r>
          </w:p>
        </w:tc>
        <w:tc>
          <w:p w14:paraId="343B96AA">
            <w:pPr>
              <w:pStyle w:val="25"/>
            </w:pPr>
            <w:r>
              <w:t>99</w:t>
            </w:r>
          </w:p>
        </w:tc>
        <w:tc>
          <w:p w14:paraId="4CAEA104">
            <w:pPr>
              <w:pStyle w:val="25"/>
            </w:pPr>
            <w:r>
              <w:rPr>
                <w:rFonts w:hint="eastAsia"/>
              </w:rPr>
              <w:t>客户手写签名影像</w:t>
            </w:r>
          </w:p>
        </w:tc>
        <w:tc>
          <w:p w14:paraId="5BD2A4E1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1C8CC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4BD1EBD">
            <w:pPr>
              <w:pStyle w:val="25"/>
            </w:pPr>
            <w:r>
              <w:t>3</w:t>
            </w:r>
          </w:p>
        </w:tc>
        <w:tc>
          <w:p w14:paraId="30D974A0">
            <w:pPr>
              <w:pStyle w:val="25"/>
            </w:pPr>
            <w:r>
              <w:rPr>
                <w:rFonts w:hint="eastAsia"/>
              </w:rPr>
              <w:t>云平台5期-增开交易编码</w:t>
            </w:r>
          </w:p>
        </w:tc>
        <w:tc>
          <w:p w14:paraId="45076E2D">
            <w:pPr>
              <w:pStyle w:val="25"/>
            </w:pPr>
            <w:r>
              <w:t>80</w:t>
            </w:r>
          </w:p>
        </w:tc>
        <w:tc>
          <w:p w14:paraId="084AF5C4">
            <w:pPr>
              <w:pStyle w:val="25"/>
            </w:pPr>
            <w:r>
              <w:rPr>
                <w:rFonts w:hint="eastAsia"/>
              </w:rPr>
              <w:t>客户头部正面照</w:t>
            </w:r>
          </w:p>
        </w:tc>
        <w:tc>
          <w:p w14:paraId="43B570EE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7EAA3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F730851">
            <w:pPr>
              <w:pStyle w:val="25"/>
            </w:pPr>
            <w:r>
              <w:t>3</w:t>
            </w:r>
          </w:p>
        </w:tc>
        <w:tc>
          <w:p w14:paraId="04CFBA74">
            <w:pPr>
              <w:pStyle w:val="25"/>
            </w:pPr>
            <w:r>
              <w:rPr>
                <w:rFonts w:hint="eastAsia"/>
              </w:rPr>
              <w:t>云平台5期-增开交易编码</w:t>
            </w:r>
          </w:p>
        </w:tc>
        <w:tc>
          <w:p w14:paraId="260911D1">
            <w:pPr>
              <w:pStyle w:val="25"/>
            </w:pPr>
            <w:r>
              <w:t>6B</w:t>
            </w:r>
          </w:p>
        </w:tc>
        <w:tc>
          <w:p w14:paraId="01924533">
            <w:pPr>
              <w:pStyle w:val="25"/>
            </w:pPr>
            <w:r>
              <w:rPr>
                <w:rFonts w:hint="eastAsia"/>
              </w:rPr>
              <w:t>客户身份证背面</w:t>
            </w:r>
          </w:p>
        </w:tc>
        <w:tc>
          <w:p w14:paraId="739CB03E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11CA2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D08A58B">
            <w:pPr>
              <w:pStyle w:val="25"/>
            </w:pPr>
            <w:r>
              <w:t>3</w:t>
            </w:r>
          </w:p>
        </w:tc>
        <w:tc>
          <w:p w14:paraId="7B425867">
            <w:pPr>
              <w:pStyle w:val="25"/>
            </w:pPr>
            <w:r>
              <w:rPr>
                <w:rFonts w:hint="eastAsia"/>
              </w:rPr>
              <w:t>云平台5期-增开交易编码</w:t>
            </w:r>
          </w:p>
        </w:tc>
        <w:tc>
          <w:p w14:paraId="1CE0D84E">
            <w:pPr>
              <w:pStyle w:val="25"/>
            </w:pPr>
            <w:r>
              <w:t>6A</w:t>
            </w:r>
          </w:p>
        </w:tc>
        <w:tc>
          <w:p w14:paraId="4AEECCD5">
            <w:pPr>
              <w:pStyle w:val="25"/>
            </w:pPr>
            <w:r>
              <w:rPr>
                <w:rFonts w:hint="eastAsia"/>
              </w:rPr>
              <w:t>客户身份证正面</w:t>
            </w:r>
          </w:p>
        </w:tc>
        <w:tc>
          <w:p w14:paraId="6AEC974A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4A874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BD4FB65">
            <w:pPr>
              <w:pStyle w:val="25"/>
            </w:pPr>
            <w:r>
              <w:t>3</w:t>
            </w:r>
          </w:p>
        </w:tc>
        <w:tc>
          <w:p w14:paraId="17C7C687">
            <w:pPr>
              <w:pStyle w:val="25"/>
            </w:pPr>
            <w:r>
              <w:rPr>
                <w:rFonts w:hint="eastAsia"/>
              </w:rPr>
              <w:t>云平台5期-增开交易编码</w:t>
            </w:r>
          </w:p>
        </w:tc>
        <w:tc>
          <w:p w14:paraId="7DC4791B">
            <w:pPr>
              <w:pStyle w:val="25"/>
            </w:pPr>
            <w:r>
              <w:t>finance</w:t>
            </w:r>
          </w:p>
        </w:tc>
        <w:tc>
          <w:p w14:paraId="36BA3FCF">
            <w:pPr>
              <w:pStyle w:val="25"/>
            </w:pPr>
            <w:r>
              <w:rPr>
                <w:rFonts w:hint="eastAsia"/>
              </w:rPr>
              <w:t>金融相关资料</w:t>
            </w:r>
          </w:p>
        </w:tc>
        <w:tc>
          <w:p w14:paraId="4A5C6227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77091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7367C9D">
            <w:pPr>
              <w:pStyle w:val="25"/>
            </w:pPr>
            <w:r>
              <w:t>4</w:t>
            </w:r>
          </w:p>
        </w:tc>
        <w:tc>
          <w:p w14:paraId="5180C0C9">
            <w:pPr>
              <w:pStyle w:val="25"/>
            </w:pPr>
            <w:r>
              <w:rPr>
                <w:rFonts w:hint="eastAsia"/>
              </w:rPr>
              <w:t>云平台5期-变更结算银行账号</w:t>
            </w:r>
          </w:p>
        </w:tc>
        <w:tc>
          <w:p w14:paraId="1FCE0E4A">
            <w:pPr>
              <w:pStyle w:val="25"/>
            </w:pPr>
            <w:r>
              <w:t>81</w:t>
            </w:r>
          </w:p>
        </w:tc>
        <w:tc>
          <w:p w14:paraId="13BDF09F">
            <w:pPr>
              <w:pStyle w:val="25"/>
            </w:pPr>
            <w:r>
              <w:rPr>
                <w:rFonts w:hint="eastAsia"/>
              </w:rPr>
              <w:t>结算银行卡正面</w:t>
            </w:r>
          </w:p>
        </w:tc>
        <w:tc>
          <w:p w14:paraId="305AF2FE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62F37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FD3EA05">
            <w:pPr>
              <w:pStyle w:val="25"/>
            </w:pPr>
            <w:r>
              <w:t>4</w:t>
            </w:r>
          </w:p>
        </w:tc>
        <w:tc>
          <w:p w14:paraId="1261B39E">
            <w:pPr>
              <w:pStyle w:val="25"/>
            </w:pPr>
            <w:r>
              <w:rPr>
                <w:rFonts w:hint="eastAsia"/>
              </w:rPr>
              <w:t>云平台5期-变更结算银行账号</w:t>
            </w:r>
          </w:p>
        </w:tc>
        <w:tc>
          <w:p w14:paraId="1C1C10E4">
            <w:pPr>
              <w:pStyle w:val="25"/>
            </w:pPr>
            <w:r>
              <w:t>6B</w:t>
            </w:r>
          </w:p>
        </w:tc>
        <w:tc>
          <w:p w14:paraId="48074935">
            <w:pPr>
              <w:pStyle w:val="25"/>
            </w:pPr>
            <w:r>
              <w:rPr>
                <w:rFonts w:hint="eastAsia"/>
              </w:rPr>
              <w:t>客户身份证背面</w:t>
            </w:r>
          </w:p>
        </w:tc>
        <w:tc>
          <w:p w14:paraId="791317F4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28F29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4E2C3E">
            <w:pPr>
              <w:pStyle w:val="25"/>
            </w:pPr>
            <w:r>
              <w:t>4</w:t>
            </w:r>
          </w:p>
        </w:tc>
        <w:tc>
          <w:p w14:paraId="604587CF">
            <w:pPr>
              <w:pStyle w:val="25"/>
            </w:pPr>
            <w:r>
              <w:rPr>
                <w:rFonts w:hint="eastAsia"/>
              </w:rPr>
              <w:t>云平台5期-变更结算银行账号</w:t>
            </w:r>
          </w:p>
        </w:tc>
        <w:tc>
          <w:p w14:paraId="14719078">
            <w:pPr>
              <w:pStyle w:val="25"/>
            </w:pPr>
            <w:r>
              <w:t>99</w:t>
            </w:r>
          </w:p>
        </w:tc>
        <w:tc>
          <w:p w14:paraId="66523833">
            <w:pPr>
              <w:pStyle w:val="25"/>
            </w:pPr>
            <w:r>
              <w:rPr>
                <w:rFonts w:hint="eastAsia"/>
              </w:rPr>
              <w:t>客户手写签名影像</w:t>
            </w:r>
          </w:p>
        </w:tc>
        <w:tc>
          <w:p w14:paraId="46BE46CD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4D14D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E2883C8">
            <w:pPr>
              <w:pStyle w:val="25"/>
            </w:pPr>
            <w:r>
              <w:t>4</w:t>
            </w:r>
          </w:p>
        </w:tc>
        <w:tc>
          <w:p w14:paraId="7F00F41C">
            <w:pPr>
              <w:pStyle w:val="25"/>
            </w:pPr>
            <w:r>
              <w:rPr>
                <w:rFonts w:hint="eastAsia"/>
              </w:rPr>
              <w:t>云平台5期-变更结算银行账号</w:t>
            </w:r>
          </w:p>
        </w:tc>
        <w:tc>
          <w:p w14:paraId="7004CF4F">
            <w:pPr>
              <w:pStyle w:val="25"/>
            </w:pPr>
            <w:r>
              <w:t>6A</w:t>
            </w:r>
          </w:p>
        </w:tc>
        <w:tc>
          <w:p w14:paraId="542AC3A5">
            <w:pPr>
              <w:pStyle w:val="25"/>
            </w:pPr>
            <w:r>
              <w:rPr>
                <w:rFonts w:hint="eastAsia"/>
              </w:rPr>
              <w:t>客户身份证正面</w:t>
            </w:r>
          </w:p>
        </w:tc>
        <w:tc>
          <w:p w14:paraId="2384F87E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05DE9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555C05">
            <w:pPr>
              <w:pStyle w:val="25"/>
            </w:pPr>
            <w:r>
              <w:t>5</w:t>
            </w:r>
          </w:p>
        </w:tc>
        <w:tc>
          <w:p w14:paraId="4803F64A">
            <w:pPr>
              <w:pStyle w:val="25"/>
            </w:pPr>
            <w:r>
              <w:rPr>
                <w:rFonts w:hint="eastAsia"/>
              </w:rPr>
              <w:t>云平台5期-变更身份证有效期</w:t>
            </w:r>
          </w:p>
        </w:tc>
        <w:tc>
          <w:p w14:paraId="291B5179">
            <w:pPr>
              <w:pStyle w:val="25"/>
            </w:pPr>
            <w:r>
              <w:t>6A</w:t>
            </w:r>
          </w:p>
        </w:tc>
        <w:tc>
          <w:p w14:paraId="219BF270">
            <w:pPr>
              <w:pStyle w:val="25"/>
            </w:pPr>
            <w:r>
              <w:rPr>
                <w:rFonts w:hint="eastAsia"/>
              </w:rPr>
              <w:t>客户身份证正面</w:t>
            </w:r>
          </w:p>
        </w:tc>
        <w:tc>
          <w:p w14:paraId="0769FF08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72576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BEFC0A">
            <w:pPr>
              <w:pStyle w:val="25"/>
            </w:pPr>
            <w:r>
              <w:t>5</w:t>
            </w:r>
          </w:p>
        </w:tc>
        <w:tc>
          <w:p w14:paraId="3E95B6DF">
            <w:pPr>
              <w:pStyle w:val="25"/>
            </w:pPr>
            <w:r>
              <w:rPr>
                <w:rFonts w:hint="eastAsia"/>
              </w:rPr>
              <w:t>云平台5期-变更身份证有效期</w:t>
            </w:r>
          </w:p>
        </w:tc>
        <w:tc>
          <w:p w14:paraId="507377FA">
            <w:pPr>
              <w:pStyle w:val="25"/>
            </w:pPr>
            <w:r>
              <w:t>6B</w:t>
            </w:r>
          </w:p>
        </w:tc>
        <w:tc>
          <w:p w14:paraId="129358BB">
            <w:pPr>
              <w:pStyle w:val="25"/>
            </w:pPr>
            <w:r>
              <w:rPr>
                <w:rFonts w:hint="eastAsia"/>
              </w:rPr>
              <w:t>客户身份证背面</w:t>
            </w:r>
          </w:p>
        </w:tc>
        <w:tc>
          <w:p w14:paraId="0907AE1A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1654C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A0C3924">
            <w:pPr>
              <w:pStyle w:val="25"/>
            </w:pPr>
            <w:r>
              <w:t>5</w:t>
            </w:r>
          </w:p>
        </w:tc>
        <w:tc>
          <w:p w14:paraId="795C1F70">
            <w:pPr>
              <w:pStyle w:val="25"/>
            </w:pPr>
            <w:r>
              <w:rPr>
                <w:rFonts w:hint="eastAsia"/>
              </w:rPr>
              <w:t>云平台5期-变更身份证有效期</w:t>
            </w:r>
          </w:p>
        </w:tc>
        <w:tc>
          <w:p w14:paraId="4E3D29DC">
            <w:pPr>
              <w:pStyle w:val="25"/>
            </w:pPr>
            <w:r>
              <w:t>99</w:t>
            </w:r>
          </w:p>
        </w:tc>
        <w:tc>
          <w:p w14:paraId="2945AFD3">
            <w:pPr>
              <w:pStyle w:val="25"/>
            </w:pPr>
            <w:r>
              <w:rPr>
                <w:rFonts w:hint="eastAsia"/>
              </w:rPr>
              <w:t>客户手写签名影像</w:t>
            </w:r>
          </w:p>
        </w:tc>
        <w:tc>
          <w:p w14:paraId="71BB1297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7A080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F3F5371">
            <w:pPr>
              <w:pStyle w:val="25"/>
            </w:pPr>
            <w:r>
              <w:t>6</w:t>
            </w:r>
          </w:p>
        </w:tc>
        <w:tc>
          <w:p w14:paraId="13CB3ADF">
            <w:pPr>
              <w:pStyle w:val="25"/>
            </w:pPr>
            <w:r>
              <w:rPr>
                <w:rFonts w:hint="eastAsia"/>
              </w:rPr>
              <w:t>云平台5期-变更手机号</w:t>
            </w:r>
          </w:p>
        </w:tc>
        <w:tc>
          <w:p w14:paraId="6BC55F1F">
            <w:pPr>
              <w:pStyle w:val="25"/>
            </w:pPr>
            <w:r>
              <w:t>99</w:t>
            </w:r>
          </w:p>
        </w:tc>
        <w:tc>
          <w:p w14:paraId="5A98EB9A">
            <w:pPr>
              <w:pStyle w:val="25"/>
            </w:pPr>
            <w:r>
              <w:rPr>
                <w:rFonts w:hint="eastAsia"/>
              </w:rPr>
              <w:t>客户手写签名影像</w:t>
            </w:r>
          </w:p>
        </w:tc>
        <w:tc>
          <w:p w14:paraId="6101240C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5793A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77B6DBF">
            <w:pPr>
              <w:pStyle w:val="25"/>
            </w:pPr>
            <w:r>
              <w:t>6</w:t>
            </w:r>
          </w:p>
        </w:tc>
        <w:tc>
          <w:p w14:paraId="200E15E4">
            <w:pPr>
              <w:pStyle w:val="25"/>
            </w:pPr>
            <w:r>
              <w:rPr>
                <w:rFonts w:hint="eastAsia"/>
              </w:rPr>
              <w:t>云平台5期-变更手机号</w:t>
            </w:r>
          </w:p>
        </w:tc>
        <w:tc>
          <w:p w14:paraId="168CA347">
            <w:pPr>
              <w:pStyle w:val="25"/>
            </w:pPr>
            <w:r>
              <w:t>6B</w:t>
            </w:r>
          </w:p>
        </w:tc>
        <w:tc>
          <w:p w14:paraId="59D5F240">
            <w:pPr>
              <w:pStyle w:val="25"/>
            </w:pPr>
            <w:r>
              <w:rPr>
                <w:rFonts w:hint="eastAsia"/>
              </w:rPr>
              <w:t>客户身份证背面</w:t>
            </w:r>
          </w:p>
        </w:tc>
        <w:tc>
          <w:p w14:paraId="6159100D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40147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557B1DA">
            <w:pPr>
              <w:pStyle w:val="25"/>
            </w:pPr>
            <w:r>
              <w:t>6</w:t>
            </w:r>
          </w:p>
        </w:tc>
        <w:tc>
          <w:p w14:paraId="75A70349">
            <w:pPr>
              <w:pStyle w:val="25"/>
            </w:pPr>
            <w:r>
              <w:rPr>
                <w:rFonts w:hint="eastAsia"/>
              </w:rPr>
              <w:t>云平台5期-变更手机号</w:t>
            </w:r>
          </w:p>
        </w:tc>
        <w:tc>
          <w:p w14:paraId="08BEB914">
            <w:pPr>
              <w:pStyle w:val="25"/>
            </w:pPr>
            <w:r>
              <w:t>6A</w:t>
            </w:r>
          </w:p>
        </w:tc>
        <w:tc>
          <w:p w14:paraId="71D00B6C">
            <w:pPr>
              <w:pStyle w:val="25"/>
            </w:pPr>
            <w:r>
              <w:rPr>
                <w:rFonts w:hint="eastAsia"/>
              </w:rPr>
              <w:t>客户身份证正面</w:t>
            </w:r>
          </w:p>
        </w:tc>
        <w:tc>
          <w:p w14:paraId="1B363F9E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47126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B10F2CC">
            <w:pPr>
              <w:pStyle w:val="25"/>
            </w:pPr>
            <w:r>
              <w:t>7</w:t>
            </w:r>
          </w:p>
        </w:tc>
        <w:tc>
          <w:p w14:paraId="59766443">
            <w:pPr>
              <w:pStyle w:val="25"/>
            </w:pPr>
            <w:r>
              <w:rPr>
                <w:rFonts w:hint="eastAsia"/>
              </w:rPr>
              <w:t>云平台5期-变更其他信息</w:t>
            </w:r>
          </w:p>
        </w:tc>
        <w:tc>
          <w:p w14:paraId="06BE7D4B">
            <w:pPr>
              <w:pStyle w:val="25"/>
            </w:pPr>
            <w:r>
              <w:t>6B</w:t>
            </w:r>
          </w:p>
        </w:tc>
        <w:tc>
          <w:p w14:paraId="660B4421">
            <w:pPr>
              <w:pStyle w:val="25"/>
            </w:pPr>
            <w:r>
              <w:rPr>
                <w:rFonts w:hint="eastAsia"/>
              </w:rPr>
              <w:t>客户身份证背面</w:t>
            </w:r>
          </w:p>
        </w:tc>
        <w:tc>
          <w:p w14:paraId="700D4FBC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20F3A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5EC93E6">
            <w:pPr>
              <w:pStyle w:val="25"/>
            </w:pPr>
            <w:r>
              <w:t>7</w:t>
            </w:r>
          </w:p>
        </w:tc>
        <w:tc>
          <w:p w14:paraId="58CC88B2">
            <w:pPr>
              <w:pStyle w:val="25"/>
            </w:pPr>
            <w:r>
              <w:rPr>
                <w:rFonts w:hint="eastAsia"/>
              </w:rPr>
              <w:t>云平台5期-变更其他信息</w:t>
            </w:r>
          </w:p>
        </w:tc>
        <w:tc>
          <w:p w14:paraId="6581EBBF">
            <w:pPr>
              <w:pStyle w:val="25"/>
            </w:pPr>
            <w:r>
              <w:t>99</w:t>
            </w:r>
          </w:p>
        </w:tc>
        <w:tc>
          <w:p w14:paraId="171182BF">
            <w:pPr>
              <w:pStyle w:val="25"/>
            </w:pPr>
            <w:r>
              <w:rPr>
                <w:rFonts w:hint="eastAsia"/>
              </w:rPr>
              <w:t>客户手写签名影像</w:t>
            </w:r>
          </w:p>
        </w:tc>
        <w:tc>
          <w:p w14:paraId="5300566B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tr w14:paraId="27F86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8B78198">
            <w:pPr>
              <w:pStyle w:val="25"/>
            </w:pPr>
            <w:r>
              <w:t>7</w:t>
            </w:r>
          </w:p>
        </w:tc>
        <w:tc>
          <w:p w14:paraId="68470409">
            <w:pPr>
              <w:pStyle w:val="25"/>
            </w:pPr>
            <w:r>
              <w:rPr>
                <w:rFonts w:hint="eastAsia"/>
              </w:rPr>
              <w:t>云平台5期-变更其他信息</w:t>
            </w:r>
          </w:p>
        </w:tc>
        <w:tc>
          <w:p w14:paraId="32F9B60C">
            <w:pPr>
              <w:pStyle w:val="25"/>
            </w:pPr>
            <w:r>
              <w:t>6A</w:t>
            </w:r>
          </w:p>
        </w:tc>
        <w:tc>
          <w:p w14:paraId="779D932D">
            <w:pPr>
              <w:pStyle w:val="25"/>
            </w:pPr>
            <w:r>
              <w:rPr>
                <w:rFonts w:hint="eastAsia"/>
              </w:rPr>
              <w:t>客户身份证正面</w:t>
            </w:r>
          </w:p>
        </w:tc>
        <w:tc>
          <w:p w14:paraId="32A4F844">
            <w:pPr>
              <w:pStyle w:val="25"/>
            </w:pPr>
            <w:r>
              <w:rPr>
                <w:rFonts w:hint="eastAsia"/>
              </w:rPr>
              <w:t>是</w:t>
            </w:r>
          </w:p>
        </w:tc>
      </w:tr>
      <w:bookmarkEnd w:id="5"/>
    </w:tbl>
    <w:p w14:paraId="0E3D8CD4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7FB934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toc 2"/>
    <w:basedOn w:val="1"/>
    <w:next w:val="1"/>
    <w:uiPriority w:val="0"/>
    <w:pPr>
      <w:ind w:left="420" w:leftChars="200"/>
    </w:pPr>
  </w:style>
  <w:style w:type="character" w:styleId="21">
    <w:name w:val="Hyperlink"/>
    <w:basedOn w:val="22"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uiPriority w:val="0"/>
  </w:style>
  <w:style w:type="character" w:styleId="23">
    <w:name w:val="footnote reference"/>
    <w:basedOn w:val="22"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uiPriority w:val="0"/>
  </w:style>
  <w:style w:type="paragraph" w:customStyle="1" w:styleId="45">
    <w:name w:val="Table Caption"/>
    <w:basedOn w:val="12"/>
    <w:qFormat/>
    <w:uiPriority w:val="0"/>
    <w:pPr>
      <w:keepNext/>
    </w:pPr>
  </w:style>
  <w:style w:type="paragraph" w:customStyle="1" w:styleId="46">
    <w:name w:val="Image Caption"/>
    <w:basedOn w:val="12"/>
    <w:uiPriority w:val="0"/>
  </w:style>
  <w:style w:type="paragraph" w:customStyle="1" w:styleId="47">
    <w:name w:val="Figure"/>
    <w:basedOn w:val="1"/>
    <w:uiPriority w:val="0"/>
  </w:style>
  <w:style w:type="paragraph" w:customStyle="1" w:styleId="48">
    <w:name w:val="Captioned Figure"/>
    <w:basedOn w:val="47"/>
    <w:qFormat/>
    <w:uiPriority w:val="0"/>
    <w:pPr>
      <w:keepNext/>
    </w:pPr>
  </w:style>
  <w:style w:type="character" w:customStyle="1" w:styleId="49">
    <w:name w:val="Verbatim Char"/>
    <w:basedOn w:val="22"/>
    <w:link w:val="50"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uiPriority w:val="0"/>
    <w:pPr>
      <w:wordWrap w:val="0"/>
    </w:pPr>
  </w:style>
  <w:style w:type="character" w:customStyle="1" w:styleId="51">
    <w:name w:val="Section Number"/>
    <w:basedOn w:val="22"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uiPriority w:val="0"/>
    <w:rPr>
      <w:b/>
      <w:color w:val="007020"/>
    </w:rPr>
  </w:style>
  <w:style w:type="character" w:customStyle="1" w:styleId="54">
    <w:name w:val="DataTypeTok"/>
    <w:basedOn w:val="49"/>
    <w:uiPriority w:val="0"/>
    <w:rPr>
      <w:color w:val="902000"/>
    </w:rPr>
  </w:style>
  <w:style w:type="character" w:customStyle="1" w:styleId="55">
    <w:name w:val="DecValTok"/>
    <w:basedOn w:val="49"/>
    <w:qFormat/>
    <w:uiPriority w:val="0"/>
    <w:rPr>
      <w:color w:val="40A070"/>
    </w:rPr>
  </w:style>
  <w:style w:type="character" w:customStyle="1" w:styleId="56">
    <w:name w:val="BaseNTok"/>
    <w:basedOn w:val="49"/>
    <w:qFormat/>
    <w:uiPriority w:val="0"/>
    <w:rPr>
      <w:color w:val="40A070"/>
    </w:rPr>
  </w:style>
  <w:style w:type="character" w:customStyle="1" w:styleId="57">
    <w:name w:val="FloatTok"/>
    <w:basedOn w:val="49"/>
    <w:qFormat/>
    <w:uiPriority w:val="0"/>
    <w:rPr>
      <w:color w:val="40A070"/>
    </w:rPr>
  </w:style>
  <w:style w:type="character" w:customStyle="1" w:styleId="58">
    <w:name w:val="ConstantTok"/>
    <w:basedOn w:val="49"/>
    <w:qFormat/>
    <w:uiPriority w:val="0"/>
    <w:rPr>
      <w:color w:val="880000"/>
    </w:rPr>
  </w:style>
  <w:style w:type="character" w:customStyle="1" w:styleId="59">
    <w:name w:val="CharTok"/>
    <w:basedOn w:val="49"/>
    <w:qFormat/>
    <w:uiPriority w:val="0"/>
    <w:rPr>
      <w:color w:val="4070A0"/>
    </w:rPr>
  </w:style>
  <w:style w:type="character" w:customStyle="1" w:styleId="60">
    <w:name w:val="SpecialCharTok"/>
    <w:basedOn w:val="49"/>
    <w:qFormat/>
    <w:uiPriority w:val="0"/>
    <w:rPr>
      <w:color w:val="4070A0"/>
    </w:rPr>
  </w:style>
  <w:style w:type="character" w:customStyle="1" w:styleId="61">
    <w:name w:val="StringTok"/>
    <w:basedOn w:val="49"/>
    <w:qFormat/>
    <w:uiPriority w:val="0"/>
    <w:rPr>
      <w:color w:val="4070A0"/>
    </w:rPr>
  </w:style>
  <w:style w:type="character" w:customStyle="1" w:styleId="62">
    <w:name w:val="VerbatimStringTok"/>
    <w:basedOn w:val="49"/>
    <w:qFormat/>
    <w:uiPriority w:val="0"/>
    <w:rPr>
      <w:color w:val="4070A0"/>
    </w:rPr>
  </w:style>
  <w:style w:type="character" w:customStyle="1" w:styleId="63">
    <w:name w:val="SpecialStringTok"/>
    <w:basedOn w:val="49"/>
    <w:qFormat/>
    <w:uiPriority w:val="0"/>
    <w:rPr>
      <w:color w:val="BB6688"/>
    </w:rPr>
  </w:style>
  <w:style w:type="character" w:customStyle="1" w:styleId="64">
    <w:name w:val="ImportTok"/>
    <w:basedOn w:val="49"/>
    <w:qFormat/>
    <w:uiPriority w:val="0"/>
    <w:rPr>
      <w:b/>
      <w:color w:val="008000"/>
    </w:rPr>
  </w:style>
  <w:style w:type="character" w:customStyle="1" w:styleId="65">
    <w:name w:val="CommentTok"/>
    <w:basedOn w:val="49"/>
    <w:qFormat/>
    <w:uiPriority w:val="0"/>
    <w:rPr>
      <w:i/>
      <w:color w:val="60A0B0"/>
    </w:rPr>
  </w:style>
  <w:style w:type="character" w:customStyle="1" w:styleId="66">
    <w:name w:val="DocumentationTok"/>
    <w:basedOn w:val="49"/>
    <w:qFormat/>
    <w:uiPriority w:val="0"/>
    <w:rPr>
      <w:i/>
      <w:color w:val="BA2121"/>
    </w:rPr>
  </w:style>
  <w:style w:type="character" w:customStyle="1" w:styleId="67">
    <w:name w:val="AnnotationTok"/>
    <w:basedOn w:val="49"/>
    <w:qFormat/>
    <w:uiPriority w:val="0"/>
    <w:rPr>
      <w:b/>
      <w:i/>
      <w:color w:val="60A0B0"/>
    </w:rPr>
  </w:style>
  <w:style w:type="character" w:customStyle="1" w:styleId="68">
    <w:name w:val="CommentVarTok"/>
    <w:basedOn w:val="49"/>
    <w:qFormat/>
    <w:uiPriority w:val="0"/>
    <w:rPr>
      <w:b/>
      <w:i/>
      <w:color w:val="60A0B0"/>
    </w:rPr>
  </w:style>
  <w:style w:type="character" w:customStyle="1" w:styleId="69">
    <w:name w:val="OtherTok"/>
    <w:basedOn w:val="49"/>
    <w:qFormat/>
    <w:uiPriority w:val="0"/>
    <w:rPr>
      <w:color w:val="007020"/>
    </w:rPr>
  </w:style>
  <w:style w:type="character" w:customStyle="1" w:styleId="70">
    <w:name w:val="FunctionTok"/>
    <w:basedOn w:val="49"/>
    <w:qFormat/>
    <w:uiPriority w:val="0"/>
    <w:rPr>
      <w:color w:val="06287E"/>
    </w:rPr>
  </w:style>
  <w:style w:type="character" w:customStyle="1" w:styleId="71">
    <w:name w:val="VariableTok"/>
    <w:basedOn w:val="49"/>
    <w:qFormat/>
    <w:uiPriority w:val="0"/>
    <w:rPr>
      <w:color w:val="19177C"/>
    </w:rPr>
  </w:style>
  <w:style w:type="character" w:customStyle="1" w:styleId="72">
    <w:name w:val="ControlFlowTok"/>
    <w:basedOn w:val="49"/>
    <w:qFormat/>
    <w:uiPriority w:val="0"/>
    <w:rPr>
      <w:b/>
      <w:color w:val="007020"/>
    </w:rPr>
  </w:style>
  <w:style w:type="character" w:customStyle="1" w:styleId="73">
    <w:name w:val="OperatorTok"/>
    <w:basedOn w:val="49"/>
    <w:qFormat/>
    <w:uiPriority w:val="0"/>
    <w:rPr>
      <w:color w:val="666666"/>
    </w:rPr>
  </w:style>
  <w:style w:type="character" w:customStyle="1" w:styleId="74">
    <w:name w:val="BuiltInTok"/>
    <w:basedOn w:val="49"/>
    <w:qFormat/>
    <w:uiPriority w:val="0"/>
    <w:rPr>
      <w:color w:val="008000"/>
    </w:rPr>
  </w:style>
  <w:style w:type="character" w:customStyle="1" w:styleId="75">
    <w:name w:val="ExtensionTok"/>
    <w:basedOn w:val="49"/>
    <w:qFormat/>
    <w:uiPriority w:val="0"/>
  </w:style>
  <w:style w:type="character" w:customStyle="1" w:styleId="76">
    <w:name w:val="PreprocessorTok"/>
    <w:basedOn w:val="49"/>
    <w:qFormat/>
    <w:uiPriority w:val="0"/>
    <w:rPr>
      <w:color w:val="BC7A00"/>
    </w:rPr>
  </w:style>
  <w:style w:type="character" w:customStyle="1" w:styleId="77">
    <w:name w:val="AttributeTok"/>
    <w:basedOn w:val="49"/>
    <w:qFormat/>
    <w:uiPriority w:val="0"/>
    <w:rPr>
      <w:color w:val="7D9029"/>
    </w:rPr>
  </w:style>
  <w:style w:type="character" w:customStyle="1" w:styleId="78">
    <w:name w:val="RegionMarkerTok"/>
    <w:basedOn w:val="49"/>
    <w:qFormat/>
    <w:uiPriority w:val="0"/>
  </w:style>
  <w:style w:type="character" w:customStyle="1" w:styleId="79">
    <w:name w:val="InformationTok"/>
    <w:basedOn w:val="49"/>
    <w:qFormat/>
    <w:uiPriority w:val="0"/>
    <w:rPr>
      <w:b/>
      <w:i/>
      <w:color w:val="60A0B0"/>
    </w:rPr>
  </w:style>
  <w:style w:type="character" w:customStyle="1" w:styleId="80">
    <w:name w:val="WarningTok"/>
    <w:basedOn w:val="49"/>
    <w:qFormat/>
    <w:uiPriority w:val="0"/>
    <w:rPr>
      <w:b/>
      <w:i/>
      <w:color w:val="60A0B0"/>
    </w:rPr>
  </w:style>
  <w:style w:type="character" w:customStyle="1" w:styleId="81">
    <w:name w:val="AlertTok"/>
    <w:basedOn w:val="49"/>
    <w:qFormat/>
    <w:uiPriority w:val="0"/>
    <w:rPr>
      <w:b/>
      <w:color w:val="FF0000"/>
    </w:rPr>
  </w:style>
  <w:style w:type="character" w:customStyle="1" w:styleId="82">
    <w:name w:val="ErrorTok"/>
    <w:basedOn w:val="49"/>
    <w:qFormat/>
    <w:uiPriority w:val="0"/>
    <w:rPr>
      <w:b/>
      <w:color w:val="FF0000"/>
    </w:rPr>
  </w:style>
  <w:style w:type="character" w:customStyle="1" w:styleId="83">
    <w:name w:val="NormalTok"/>
    <w:basedOn w:val="4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2026-07-08T05:21:50Z</dcterms:modified>
  <dc:title>更新内容_v1.20220617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59FDB8346F7545BEB6262E46466348A4_12</vt:lpwstr>
  </property>
</Properties>
</file>